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</w:r>
      <w:r/>
    </w:p>
    <w:p>
      <w:pPr>
        <w:pStyle w:val="616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ПРОГРАММА</w:t>
      </w:r>
      <w:r/>
    </w:p>
    <w:p>
      <w:pPr>
        <w:pStyle w:val="683"/>
        <w:ind w:firstLine="0"/>
        <w:jc w:val="center"/>
        <w:spacing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 xml:space="preserve">расширенного заседания коллегии Департамента ветеринарии Томской области</w:t>
      </w:r>
      <w:r/>
    </w:p>
    <w:p>
      <w:pPr>
        <w:pStyle w:val="683"/>
        <w:ind w:firstLine="0"/>
        <w:jc w:val="center"/>
        <w:spacing w:line="240" w:lineRule="auto"/>
      </w:pPr>
      <w:r/>
      <w:r/>
    </w:p>
    <w:p>
      <w:pPr>
        <w:pStyle w:val="613"/>
        <w:jc w:val="left"/>
        <w:spacing w:line="240" w:lineRule="auto"/>
        <w:tabs>
          <w:tab w:val="left" w:pos="2545" w:leader="none"/>
        </w:tabs>
        <w:rPr>
          <w:rStyle w:val="654"/>
          <w:rFonts w:ascii="PT Astra Serif" w:hAnsi="PT Astra Serif" w:cs="PT Astra Serif"/>
          <w:szCs w:val="28"/>
        </w:rPr>
      </w:pPr>
      <w:r>
        <w:rPr>
          <w:rStyle w:val="654"/>
          <w:rFonts w:ascii="PT Astra Serif" w:hAnsi="PT Astra Serif" w:cs="PT Astra Serif"/>
          <w:b/>
          <w:bCs/>
          <w:szCs w:val="28"/>
        </w:rPr>
        <w:t xml:space="preserve">Место проведения:</w:t>
        <w:tab/>
      </w:r>
      <w:r>
        <w:rPr>
          <w:rStyle w:val="654"/>
          <w:rFonts w:ascii="PT Astra Serif" w:hAnsi="PT Astra Serif" w:cs="PT Astra Serif"/>
          <w:szCs w:val="28"/>
        </w:rPr>
        <w:t xml:space="preserve">Томская областная универсальная научная библиотека имени А.С.Пушкина</w:t>
      </w:r>
      <w:r>
        <w:rPr>
          <w:rStyle w:val="654"/>
          <w:rFonts w:ascii="PT Astra Serif" w:hAnsi="PT Astra Serif" w:cs="PT Astra Serif"/>
          <w:szCs w:val="28"/>
        </w:rPr>
        <w:t xml:space="preserve"> </w:t>
      </w:r>
      <w:r>
        <w:rPr>
          <w:rStyle w:val="654"/>
          <w:rFonts w:ascii="PT Astra Serif" w:hAnsi="PT Astra Serif" w:cs="PT Astra Serif"/>
          <w:szCs w:val="28"/>
        </w:rPr>
        <w:t xml:space="preserve"> (город Томск, улица Карла Маркса, дом 14, круглый стол)</w:t>
      </w:r>
      <w:r/>
    </w:p>
    <w:p>
      <w:pPr>
        <w:pStyle w:val="613"/>
        <w:spacing w:line="240" w:lineRule="auto"/>
        <w:tabs>
          <w:tab w:val="left" w:pos="2516" w:leader="none"/>
        </w:tabs>
        <w:rPr>
          <w:rStyle w:val="654"/>
          <w:rFonts w:ascii="PT Astra Serif" w:hAnsi="PT Astra Serif" w:cs="PT Astra Serif"/>
          <w:szCs w:val="28"/>
        </w:rPr>
      </w:pPr>
      <w:r>
        <w:rPr>
          <w:rStyle w:val="654"/>
          <w:rFonts w:ascii="PT Astra Serif" w:hAnsi="PT Astra Serif" w:cs="PT Astra Serif"/>
          <w:b/>
          <w:bCs/>
          <w:szCs w:val="28"/>
        </w:rPr>
        <w:t xml:space="preserve">Дата проведения: </w:t>
        <w:tab/>
      </w:r>
      <w:r>
        <w:rPr>
          <w:rStyle w:val="654"/>
          <w:rFonts w:ascii="PT Astra Serif" w:hAnsi="PT Astra Serif" w:cs="PT Astra Serif"/>
          <w:szCs w:val="28"/>
        </w:rPr>
        <w:t xml:space="preserve"> 10 апреля 2025 года</w:t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1511"/>
        <w:gridCol w:w="8724"/>
      </w:tblGrid>
      <w:tr>
        <w:trPr>
          <w:cantSplit/>
          <w:trHeight w:val="127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5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Участники: </w:t>
            </w:r>
            <w:r>
              <w:rPr>
                <w:rStyle w:val="654"/>
                <w:rFonts w:ascii="PT Astra Serif" w:hAnsi="PT Astra Serif" w:cs="PT Astra Serif"/>
                <w:sz w:val="26"/>
                <w:szCs w:val="26"/>
              </w:rPr>
              <w:t xml:space="preserve">представители федеральных и региональных </w:t>
            </w:r>
            <w:r>
              <w:rPr>
                <w:rStyle w:val="654"/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органов власти курируемой сферы,</w:t>
            </w:r>
            <w:r>
              <w:rPr>
                <w:rStyle w:val="654"/>
                <w:rFonts w:ascii="PT Astra Serif" w:hAnsi="PT Astra Serif" w:cs="PT Astra Serif"/>
                <w:sz w:val="26"/>
                <w:szCs w:val="26"/>
              </w:rPr>
              <w:t xml:space="preserve"> руководители и работники учреждений государственной, производственной, ведомственной и приватной ветеринарных служб, руководители и специалисты сельскохозяйственных предприятий</w:t>
            </w:r>
            <w:r>
              <w:rPr>
                <w:sz w:val="26"/>
                <w:szCs w:val="26"/>
              </w:rPr>
            </w:r>
            <w:r/>
          </w:p>
        </w:tc>
      </w:tr>
      <w:tr>
        <w:trPr>
          <w:cantSplit/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10:00-10:30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Регистрация участников заседания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10:30-10:40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Style w:val="654"/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Открытие заседания. Приветственное слово</w:t>
            </w:r>
            <w:r/>
          </w:p>
          <w:p>
            <w:pPr>
              <w:pStyle w:val="613"/>
              <w:jc w:val="left"/>
              <w:spacing w:line="240" w:lineRule="auto"/>
              <w:rPr>
                <w:rStyle w:val="654"/>
                <w:rFonts w:ascii="PT Astra Serif" w:hAnsi="PT Astra Serif" w:cs="PT Astra Serif"/>
                <w:bCs/>
                <w:iCs/>
                <w:color w:val="000000"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Cs/>
                <w:iCs/>
                <w:color w:val="000000"/>
                <w:sz w:val="26"/>
                <w:szCs w:val="26"/>
              </w:rPr>
              <w:t xml:space="preserve">Заместитель Губернатора </w:t>
            </w:r>
            <w:r>
              <w:rPr>
                <w:rStyle w:val="654"/>
                <w:rFonts w:ascii="PT Astra Serif" w:hAnsi="PT Astra Serif" w:cs="PT Astra Serif"/>
                <w:bCs/>
                <w:iCs/>
                <w:color w:val="000000"/>
                <w:sz w:val="26"/>
                <w:szCs w:val="26"/>
              </w:rPr>
            </w:r>
            <w:r>
              <w:rPr>
                <w:rStyle w:val="654"/>
                <w:rFonts w:ascii="PT Astra Serif" w:hAnsi="PT Astra Serif" w:cs="PT Astra Serif"/>
                <w:bCs/>
                <w:iCs/>
                <w:color w:val="000000"/>
                <w:sz w:val="26"/>
                <w:szCs w:val="26"/>
              </w:rPr>
              <w:t xml:space="preserve">Томской области</w:t>
            </w:r>
            <w:r>
              <w:rPr>
                <w:rStyle w:val="654"/>
                <w:rFonts w:ascii="PT Astra Serif" w:hAnsi="PT Astra Serif" w:cs="PT Astra Serif"/>
                <w:bCs/>
                <w:iCs/>
                <w:color w:val="000000"/>
                <w:sz w:val="26"/>
                <w:szCs w:val="26"/>
              </w:rPr>
              <w:t xml:space="preserve"> по агропромышленной политике и природопользованию</w:t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b/>
                <w:i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  <w:t xml:space="preserve">Ратнер Михаил Аркадьевич</w:t>
            </w:r>
            <w:r>
              <w:rPr>
                <w:rFonts w:ascii="PT Astra Serif" w:hAnsi="PT Astra Serif"/>
                <w:b/>
                <w:i/>
                <w:sz w:val="26"/>
                <w:szCs w:val="26"/>
              </w:rPr>
            </w:r>
            <w:r/>
          </w:p>
        </w:tc>
      </w:tr>
      <w:tr>
        <w:trPr>
          <w:cantSplit/>
          <w:trHeight w:val="13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10:40-11:00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Итоги работы Государственной ветеринарной службы Томской области за  2024 год и задачи на 202</w:t>
            </w:r>
            <w:r>
              <w:rPr>
                <w:rStyle w:val="654"/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5</w:t>
            </w:r>
            <w:r>
              <w:rPr>
                <w:rStyle w:val="654"/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-2027 годы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Начальник Департамента ветеринарии Томской области, кандидат ветеринарных наук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  <w:t xml:space="preserve">Табакаев Валерий Витальевич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5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11:00-11:20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 внедрении цифровых технологий, с применением искусственного интеллекта, на всех этапах контроля Россельхознадзора «От поля до прилавка».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Руководитель Сибирского межрегионального управления Россельхознадзора</w:t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  <w:t xml:space="preserve">Баев Александр Викторович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2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11:20-11:30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Кадровый вопрос в ветеринарии.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Консультант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к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омитета органи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зации ветеринарной деятельности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,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Департамента ветеринарии Томской области </w:t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sz w:val="26"/>
                <w:szCs w:val="26"/>
              </w:rPr>
              <w:t xml:space="preserve">Сараева Жанна Игоревна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/>
          </w:p>
        </w:tc>
      </w:tr>
      <w:tr>
        <w:trPr>
          <w:cantSplit/>
          <w:trHeight w:val="18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11:3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0-12.00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Вызовы современных трендов ветеринарного образования и возможности аграрных вузов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 (ВКС)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Доцент Иркутского ГАУ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имени А.А. Ежевского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, кандидат ветеринарных наук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Мельцов  Иван Владимирович</w:t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Начальник управления по социальным вопросам и связям с общественностью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Иркутского ГАУ имени А.А. Ежевского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Шарапиева Ирина Геннадьевна</w:t>
            </w: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8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12:00-12:20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Перспективы развития ветеринарного образования в Томской области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в рамках слияния Томского государственного университета и Томск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ого сельскохозяйственного униве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рситета.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и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.о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.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 директора НОЦ ПИШ «Агробиотек» ТГУ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, доктор биологических наук</w:t>
            </w: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Голохваст Кирилл Сергеевич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12</w:t>
            </w:r>
            <w:r>
              <w:rPr>
                <w:rFonts w:ascii="PT Astra Serif" w:hAnsi="PT Astra Serif" w:eastAsia="Segoe UI Emoji" w:cs="PT Astra Serif"/>
                <w:b/>
                <w:bCs/>
                <w:sz w:val="26"/>
                <w:szCs w:val="26"/>
              </w:rPr>
              <w:t xml:space="preserve">:2</w:t>
            </w:r>
            <w:r>
              <w:rPr>
                <w:rFonts w:ascii="PT Astra Serif" w:hAnsi="PT Astra Serif" w:eastAsia="Segoe UI Emoji" w:cs="PT Astra Serif"/>
                <w:b/>
                <w:bCs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-13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Перерыв. Кофе -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пауза.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Выставка - дегустация производителей мясной продукции Томской области. Демонстрация ветеринарного оборудования (в том числе лабораторного), ветеринарных препаратов и средств маркирования животных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1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13:30-14:00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spacing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Вопросы обеспеч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ения биологической безопасности птицеводческого предприятия мясного направления.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Заместитель генерального директора по ветеринарии и санитарии </w:t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ООО «Межениновская птицефабрика»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b/>
                <w:bCs/>
                <w:i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sz w:val="26"/>
                <w:szCs w:val="26"/>
              </w:rPr>
              <w:t xml:space="preserve">Высочин Анатолий Владимирович</w:t>
            </w:r>
            <w:r>
              <w:rPr>
                <w:rFonts w:ascii="PT Astra Serif" w:hAnsi="PT Astra Serif" w:cs="PT Astra Serif"/>
                <w:b/>
                <w:bCs/>
                <w:i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/>
          </w:p>
        </w:tc>
      </w:tr>
      <w:tr>
        <w:trPr>
          <w:cantSplit/>
          <w:trHeight w:val="1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14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:00-1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4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:2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spacing w:line="240" w:lineRule="auto"/>
              <w:rPr>
                <w:rFonts w:ascii="PT Astra Serif" w:hAnsi="PT Astra Serif" w:cs="PT Astra Serif"/>
                <w:b/>
                <w:bCs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Опыт региона по ликвидации особо опасного заболевания свиней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  <w:iCs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  <w:iCs/>
                <w:sz w:val="26"/>
                <w:szCs w:val="26"/>
              </w:rPr>
              <w:t xml:space="preserve"> на</w:t>
            </w:r>
            <w:r>
              <w:rPr>
                <w:rFonts w:ascii="PT Astra Serif" w:hAnsi="PT Astra Serif" w:cs="PT Astra Serif"/>
                <w:b/>
                <w:bCs/>
                <w:iCs/>
                <w:sz w:val="26"/>
                <w:szCs w:val="26"/>
              </w:rPr>
              <w:t xml:space="preserve"> территории Кемеровской области</w:t>
            </w:r>
            <w:r>
              <w:rPr>
                <w:rFonts w:ascii="PT Astra Serif" w:hAnsi="PT Astra Serif" w:cs="PT Astra Serif"/>
                <w:b/>
                <w:bCs/>
                <w:iCs/>
                <w:sz w:val="26"/>
                <w:szCs w:val="26"/>
              </w:rPr>
              <w:t xml:space="preserve">.</w:t>
            </w:r>
            <w:r>
              <w:rPr>
                <w:rFonts w:ascii="PT Astra Serif" w:hAnsi="PT Astra Serif" w:cs="PT Astra Serif"/>
                <w:b/>
                <w:bCs/>
                <w:iCs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iCs/>
                <w:sz w:val="26"/>
                <w:szCs w:val="26"/>
              </w:rPr>
              <w:t xml:space="preserve">Начальник Управления ветеринарии Кузбасса</w:t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Лысенко </w:t>
            </w: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Сергей Геннадьевич</w:t>
            </w: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290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4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20-1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4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:5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Основные вопрос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ы профилактики клостридиозов крупного рогатого скота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.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Коммерческий директор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ООО «Ветбиохим»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, кандидат биологических наук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  <w:t xml:space="preserve">Иванов Евгений Валерьевич</w:t>
            </w:r>
            <w:r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9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13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14:5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0-1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5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Трудности и актуальные вопросы частных клиник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.</w:t>
            </w:r>
            <w:r/>
          </w:p>
          <w:p>
            <w:pPr>
              <w:pStyle w:val="613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Ветеринарный центр «ЗооКлиник»</w:t>
            </w:r>
            <w:r>
              <w:rPr>
                <w:rFonts w:ascii="PT Astra Serif" w:hAnsi="PT Astra Serif"/>
                <w:sz w:val="26"/>
                <w:szCs w:val="26"/>
              </w:rPr>
              <w:t xml:space="preserve">, кандидат ветеринарных наук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Ж</w:t>
            </w: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ивотягина Елена Викторовна </w:t>
            </w: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r>
            <w:r/>
          </w:p>
          <w:p>
            <w:pPr>
              <w:pStyle w:val="613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1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15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0-1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5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3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О реализации мероприятий в области обращения с животными на территории Томской области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Заместитель председателя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комитета государственного надзора и контроля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, Департамента ветеринарии Томской области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  <w:t xml:space="preserve">Герман Наталия Владимировна</w:t>
            </w:r>
            <w:r>
              <w:rPr>
                <w:rFonts w:ascii="PT Astra Serif" w:hAnsi="PT Astra Serif" w:cs="PT Astra Serif"/>
                <w:b/>
                <w:bCs/>
                <w:i/>
                <w:iCs/>
                <w:sz w:val="26"/>
                <w:szCs w:val="26"/>
              </w:rPr>
            </w:r>
            <w:r/>
          </w:p>
          <w:p>
            <w:pPr>
              <w:pStyle w:val="613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  <w:tr>
        <w:trPr>
          <w:cantSplit/>
          <w:trHeight w:val="26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1" w:type="dxa"/>
            <w:vAlign w:val="top"/>
            <w:textDirection w:val="lrTb"/>
            <w:noWrap w:val="false"/>
          </w:tcPr>
          <w:p>
            <w:pPr>
              <w:pStyle w:val="689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5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3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0-1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6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: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24" w:type="dxa"/>
            <w:vAlign w:val="top"/>
            <w:textDirection w:val="lrTb"/>
            <w:noWrap w:val="false"/>
          </w:tcPr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6"/>
                <w:szCs w:val="26"/>
              </w:rPr>
              <w:t xml:space="preserve">Подведение итогов расширенного заседания коллегии Департамента ветеринарии Томской области</w:t>
            </w:r>
            <w:r>
              <w:rPr>
                <w:rFonts w:ascii="PT Astra Serif" w:hAnsi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Начальник Департамента ветеринарии Томской области, кандидат ветеринарных наук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  <w:t xml:space="preserve">Табакаев Валерий Витальевич</w:t>
            </w:r>
            <w:r>
              <w:rPr>
                <w:rStyle w:val="654"/>
                <w:rFonts w:ascii="PT Astra Serif" w:hAnsi="PT Astra Serif" w:cs="PT Astra Serif"/>
                <w:b/>
                <w:bCs/>
                <w:i/>
                <w:iCs/>
                <w:color w:val="000000"/>
                <w:sz w:val="26"/>
                <w:szCs w:val="26"/>
              </w:rPr>
            </w:r>
            <w:r/>
          </w:p>
          <w:p>
            <w:pPr>
              <w:pStyle w:val="613"/>
              <w:jc w:val="left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</w:r>
            <w:r/>
          </w:p>
        </w:tc>
      </w:tr>
    </w:tbl>
    <w:p>
      <w:pPr>
        <w:pStyle w:val="689"/>
        <w:jc w:val="left"/>
        <w:spacing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/>
    </w:p>
    <w:p>
      <w:pPr>
        <w:pStyle w:val="689"/>
        <w:jc w:val="left"/>
        <w:spacing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 </w:t>
      </w:r>
      <w:r/>
    </w:p>
    <w:sectPr>
      <w:headerReference w:type="default" r:id="rId9"/>
      <w:footnotePr/>
      <w:endnotePr/>
      <w:type w:val="nextPage"/>
      <w:pgSz w:w="11906" w:h="16838" w:orient="portrait"/>
      <w:pgMar w:top="851" w:right="567" w:bottom="567" w:left="1134" w:header="567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Devanagari">
    <w:panose1 w:val="020B0502040504020204"/>
  </w:font>
  <w:font w:name="Segoe UI Emoji">
    <w:panose1 w:val="020B0502040204020203"/>
  </w:font>
  <w:font w:name="PT Sans">
    <w:panose1 w:val="020B0503020203020204"/>
  </w:font>
  <w:font w:name="AR PL UMing HK">
    <w:panose1 w:val="02040503050201020203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Lohit Devanagari">
    <w:panose1 w:val="02040503050201020203"/>
  </w:font>
  <w:font w:name="Liberation Serif">
    <w:panose1 w:val="02020603050405020304"/>
  </w:font>
  <w:font w:name="PT Astra Serif">
    <w:panose1 w:val="020A0603040505020204"/>
  </w:font>
  <w:font w:name="Lucida Sans Unicode">
    <w:panose1 w:val="020B0602030504020204"/>
  </w:font>
  <w:font w:name="Mangal">
    <w:panose1 w:val="02040503050201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8"/>
      <w:jc w:val="center"/>
    </w:pPr>
    <w:r>
      <w:rPr>
        <w:sz w:val="24"/>
      </w:rPr>
      <w:t xml:space="preserve">2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613"/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614"/>
      <w:isLgl w:val="false"/>
      <w:suff w:val="nothing"/>
      <w:lvlText w:val=""/>
      <w:lvlJc w:val="left"/>
      <w:pPr>
        <w:pStyle w:val="613"/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613"/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613"/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613"/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613"/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613"/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613"/>
        <w:ind w:left="1584" w:hanging="1584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pStyle w:val="615"/>
      <w:isLgl w:val="false"/>
      <w:suff w:val="nothing"/>
      <w:lvlText w:val=""/>
      <w:lvlJc w:val="left"/>
      <w:pPr>
        <w:pStyle w:val="613"/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613"/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613"/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613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613"/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613"/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613"/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613"/>
        <w:ind w:left="1584" w:hanging="1584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306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13"/>
    <w:next w:val="613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13"/>
    <w:next w:val="613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13"/>
    <w:next w:val="613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13"/>
    <w:next w:val="613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13"/>
    <w:next w:val="613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13"/>
    <w:next w:val="613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13"/>
    <w:next w:val="613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13"/>
    <w:next w:val="613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13"/>
    <w:next w:val="613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13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13"/>
    <w:next w:val="613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13"/>
    <w:next w:val="613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13"/>
    <w:next w:val="613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13"/>
    <w:next w:val="613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13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61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613"/>
    <w:next w:val="6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13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13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13"/>
    <w:next w:val="613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13"/>
    <w:next w:val="613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13"/>
    <w:next w:val="613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13"/>
    <w:next w:val="613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13"/>
    <w:next w:val="613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13"/>
    <w:next w:val="613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13"/>
    <w:next w:val="613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13"/>
    <w:next w:val="613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13"/>
    <w:next w:val="613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13"/>
    <w:next w:val="613"/>
    <w:uiPriority w:val="99"/>
    <w:unhideWhenUsed/>
    <w:pPr>
      <w:spacing w:after="0" w:afterAutospacing="0"/>
    </w:pPr>
  </w:style>
  <w:style w:type="paragraph" w:styleId="613" w:default="1">
    <w:name w:val="Normal"/>
    <w:next w:val="613"/>
    <w:link w:val="613"/>
    <w:qFormat/>
    <w:pPr>
      <w:jc w:val="both"/>
      <w:spacing w:line="100" w:lineRule="atLeast"/>
      <w:widowControl w:val="off"/>
    </w:pPr>
    <w:rPr>
      <w:rFonts w:eastAsia="Lucida Sans Unicode" w:cs="Mangal"/>
      <w:sz w:val="28"/>
      <w:szCs w:val="24"/>
      <w:lang w:val="ru-RU" w:eastAsia="zh-CN" w:bidi="hi-IN"/>
    </w:rPr>
  </w:style>
  <w:style w:type="paragraph" w:styleId="614">
    <w:name w:val="Заголовок 1"/>
    <w:basedOn w:val="661"/>
    <w:next w:val="662"/>
    <w:link w:val="613"/>
    <w:qFormat/>
    <w:pPr>
      <w:numPr>
        <w:ilvl w:val="0"/>
        <w:numId w:val="2"/>
      </w:numPr>
      <w:spacing w:before="240" w:after="120"/>
    </w:pPr>
    <w:rPr>
      <w:rFonts w:ascii="Liberation Serif" w:hAnsi="Liberation Serif" w:eastAsia="Tahoma" w:cs="Lohit Devanagari"/>
      <w:b/>
      <w:bCs/>
      <w:sz w:val="48"/>
      <w:szCs w:val="48"/>
    </w:rPr>
  </w:style>
  <w:style w:type="paragraph" w:styleId="615">
    <w:name w:val="Заголовок 3"/>
    <w:basedOn w:val="613"/>
    <w:next w:val="613"/>
    <w:link w:val="613"/>
    <w:qFormat/>
    <w:pPr>
      <w:numPr>
        <w:ilvl w:val="0"/>
        <w:numId w:val="3"/>
      </w:numPr>
      <w:jc w:val="center"/>
      <w:keepNext/>
    </w:pPr>
    <w:rPr>
      <w:b/>
    </w:rPr>
  </w:style>
  <w:style w:type="paragraph" w:styleId="616">
    <w:name w:val="Заголовок 5"/>
    <w:basedOn w:val="613"/>
    <w:next w:val="613"/>
    <w:link w:val="613"/>
    <w:qFormat/>
    <w:pPr>
      <w:numPr>
        <w:ilvl w:val="0"/>
        <w:numId w:val="3"/>
      </w:numPr>
      <w:jc w:val="center"/>
      <w:keepNext/>
    </w:pPr>
    <w:rPr>
      <w:b/>
      <w:sz w:val="36"/>
    </w:rPr>
  </w:style>
  <w:style w:type="character" w:styleId="617">
    <w:name w:val="Основной шрифт абзаца"/>
    <w:next w:val="617"/>
    <w:link w:val="613"/>
    <w:uiPriority w:val="1"/>
    <w:semiHidden/>
    <w:unhideWhenUsed/>
  </w:style>
  <w:style w:type="table" w:styleId="618">
    <w:name w:val="Обычная таблица"/>
    <w:next w:val="618"/>
    <w:link w:val="613"/>
    <w:uiPriority w:val="99"/>
    <w:semiHidden/>
    <w:unhideWhenUsed/>
    <w:tblPr/>
  </w:style>
  <w:style w:type="numbering" w:styleId="619">
    <w:name w:val="Нет списка"/>
    <w:next w:val="619"/>
    <w:link w:val="613"/>
    <w:uiPriority w:val="99"/>
    <w:semiHidden/>
    <w:unhideWhenUsed/>
  </w:style>
  <w:style w:type="character" w:styleId="620">
    <w:name w:val="WW8Num1z0"/>
    <w:next w:val="620"/>
    <w:link w:val="613"/>
  </w:style>
  <w:style w:type="character" w:styleId="621">
    <w:name w:val="WW8Num1z1"/>
    <w:next w:val="621"/>
    <w:link w:val="613"/>
  </w:style>
  <w:style w:type="character" w:styleId="622">
    <w:name w:val="WW8Num1z2"/>
    <w:next w:val="622"/>
    <w:link w:val="613"/>
  </w:style>
  <w:style w:type="character" w:styleId="623">
    <w:name w:val="WW8Num1z3"/>
    <w:next w:val="623"/>
    <w:link w:val="613"/>
  </w:style>
  <w:style w:type="character" w:styleId="624">
    <w:name w:val="WW8Num1z4"/>
    <w:next w:val="624"/>
    <w:link w:val="613"/>
  </w:style>
  <w:style w:type="character" w:styleId="625">
    <w:name w:val="WW8Num1z5"/>
    <w:next w:val="625"/>
    <w:link w:val="613"/>
  </w:style>
  <w:style w:type="character" w:styleId="626">
    <w:name w:val="WW8Num1z6"/>
    <w:next w:val="626"/>
    <w:link w:val="613"/>
  </w:style>
  <w:style w:type="character" w:styleId="627">
    <w:name w:val="WW8Num1z7"/>
    <w:next w:val="627"/>
    <w:link w:val="613"/>
  </w:style>
  <w:style w:type="character" w:styleId="628">
    <w:name w:val="WW8Num1z8"/>
    <w:next w:val="628"/>
    <w:link w:val="613"/>
  </w:style>
  <w:style w:type="character" w:styleId="629">
    <w:name w:val="WW8Num2z0"/>
    <w:next w:val="629"/>
    <w:link w:val="613"/>
  </w:style>
  <w:style w:type="character" w:styleId="630">
    <w:name w:val="WW8Num2z1"/>
    <w:next w:val="630"/>
    <w:link w:val="613"/>
  </w:style>
  <w:style w:type="character" w:styleId="631">
    <w:name w:val="WW8Num2z2"/>
    <w:next w:val="631"/>
    <w:link w:val="613"/>
  </w:style>
  <w:style w:type="character" w:styleId="632">
    <w:name w:val="WW8Num2z3"/>
    <w:next w:val="632"/>
    <w:link w:val="613"/>
  </w:style>
  <w:style w:type="character" w:styleId="633">
    <w:name w:val="WW8Num2z4"/>
    <w:next w:val="633"/>
    <w:link w:val="613"/>
  </w:style>
  <w:style w:type="character" w:styleId="634">
    <w:name w:val="WW8Num2z5"/>
    <w:next w:val="634"/>
    <w:link w:val="613"/>
  </w:style>
  <w:style w:type="character" w:styleId="635">
    <w:name w:val="WW8Num2z6"/>
    <w:next w:val="635"/>
    <w:link w:val="613"/>
  </w:style>
  <w:style w:type="character" w:styleId="636">
    <w:name w:val="WW8Num2z7"/>
    <w:next w:val="636"/>
    <w:link w:val="613"/>
  </w:style>
  <w:style w:type="character" w:styleId="637">
    <w:name w:val="WW8Num2z8"/>
    <w:next w:val="637"/>
    <w:link w:val="613"/>
  </w:style>
  <w:style w:type="character" w:styleId="638">
    <w:name w:val="WW8Num3z0"/>
    <w:next w:val="638"/>
    <w:link w:val="613"/>
  </w:style>
  <w:style w:type="character" w:styleId="639">
    <w:name w:val="WW8Num3z1"/>
    <w:next w:val="639"/>
    <w:link w:val="613"/>
  </w:style>
  <w:style w:type="character" w:styleId="640">
    <w:name w:val="WW8Num3z2"/>
    <w:next w:val="640"/>
    <w:link w:val="613"/>
  </w:style>
  <w:style w:type="character" w:styleId="641">
    <w:name w:val="WW8Num3z3"/>
    <w:next w:val="641"/>
    <w:link w:val="613"/>
  </w:style>
  <w:style w:type="character" w:styleId="642">
    <w:name w:val="WW8Num3z4"/>
    <w:next w:val="642"/>
    <w:link w:val="613"/>
  </w:style>
  <w:style w:type="character" w:styleId="643">
    <w:name w:val="WW8Num3z5"/>
    <w:next w:val="643"/>
    <w:link w:val="613"/>
  </w:style>
  <w:style w:type="character" w:styleId="644">
    <w:name w:val="WW8Num3z6"/>
    <w:next w:val="644"/>
    <w:link w:val="613"/>
  </w:style>
  <w:style w:type="character" w:styleId="645">
    <w:name w:val="WW8Num3z7"/>
    <w:next w:val="645"/>
    <w:link w:val="613"/>
  </w:style>
  <w:style w:type="character" w:styleId="646">
    <w:name w:val="WW8Num3z8"/>
    <w:next w:val="646"/>
    <w:link w:val="613"/>
  </w:style>
  <w:style w:type="character" w:styleId="647">
    <w:name w:val="WW8Num4z0"/>
    <w:next w:val="647"/>
    <w:link w:val="613"/>
    <w:rPr>
      <w:rFonts w:ascii="Symbol" w:hAnsi="Symbol" w:cs="Symbol"/>
      <w:color w:val="ff0000"/>
    </w:rPr>
  </w:style>
  <w:style w:type="character" w:styleId="648">
    <w:name w:val="WW8Num4z1"/>
    <w:next w:val="648"/>
    <w:link w:val="613"/>
    <w:rPr>
      <w:rFonts w:ascii="Courier New" w:hAnsi="Courier New" w:cs="Courier New"/>
    </w:rPr>
  </w:style>
  <w:style w:type="character" w:styleId="649">
    <w:name w:val="WW8Num4z2"/>
    <w:next w:val="649"/>
    <w:link w:val="613"/>
    <w:rPr>
      <w:rFonts w:ascii="Wingdings" w:hAnsi="Wingdings" w:cs="Wingdings"/>
    </w:rPr>
  </w:style>
  <w:style w:type="character" w:styleId="650">
    <w:name w:val="Основной шрифт абзаца5"/>
    <w:next w:val="650"/>
    <w:link w:val="613"/>
  </w:style>
  <w:style w:type="character" w:styleId="651">
    <w:name w:val="Основной шрифт абзаца4"/>
    <w:next w:val="651"/>
    <w:link w:val="613"/>
  </w:style>
  <w:style w:type="character" w:styleId="652">
    <w:name w:val="Основной шрифт абзаца3"/>
    <w:next w:val="652"/>
    <w:link w:val="613"/>
  </w:style>
  <w:style w:type="character" w:styleId="653">
    <w:name w:val="Основной шрифт абзаца2"/>
    <w:next w:val="653"/>
    <w:link w:val="613"/>
  </w:style>
  <w:style w:type="character" w:styleId="654">
    <w:name w:val="Основной шрифт абзаца1"/>
    <w:next w:val="654"/>
    <w:link w:val="613"/>
  </w:style>
  <w:style w:type="character" w:styleId="655">
    <w:name w:val="Гиперссылка"/>
    <w:next w:val="655"/>
    <w:link w:val="613"/>
    <w:rPr>
      <w:color w:val="000080"/>
      <w:u w:val="single"/>
    </w:rPr>
  </w:style>
  <w:style w:type="character" w:styleId="656">
    <w:name w:val="Выделение"/>
    <w:next w:val="656"/>
    <w:link w:val="613"/>
    <w:qFormat/>
    <w:rPr>
      <w:i/>
      <w:iCs/>
    </w:rPr>
  </w:style>
  <w:style w:type="character" w:styleId="657">
    <w:name w:val="Текст выноски Знак"/>
    <w:next w:val="657"/>
    <w:link w:val="613"/>
    <w:rPr>
      <w:rFonts w:ascii="Tahoma" w:hAnsi="Tahoma" w:eastAsia="Lucida Sans Unicode" w:cs="Mangal"/>
      <w:sz w:val="16"/>
      <w:szCs w:val="14"/>
      <w:lang w:bidi="hi-IN"/>
    </w:rPr>
  </w:style>
  <w:style w:type="character" w:styleId="658">
    <w:name w:val="Нижний колонтитул Знак"/>
    <w:next w:val="658"/>
    <w:link w:val="613"/>
    <w:rPr>
      <w:rFonts w:eastAsia="Lucida Sans Unicode" w:cs="Mangal"/>
      <w:sz w:val="28"/>
      <w:szCs w:val="24"/>
      <w:lang w:eastAsia="zh-CN" w:bidi="hi-IN"/>
    </w:rPr>
  </w:style>
  <w:style w:type="character" w:styleId="659">
    <w:name w:val="extendedtext-full"/>
    <w:next w:val="659"/>
    <w:link w:val="613"/>
  </w:style>
  <w:style w:type="character" w:styleId="660">
    <w:name w:val="extendedtext-short"/>
    <w:next w:val="660"/>
    <w:link w:val="613"/>
  </w:style>
  <w:style w:type="paragraph" w:styleId="661">
    <w:name w:val="Заголовок"/>
    <w:basedOn w:val="613"/>
    <w:next w:val="662"/>
    <w:link w:val="613"/>
    <w:pPr>
      <w:keepNext/>
      <w:spacing w:before="240" w:after="120"/>
    </w:pPr>
    <w:rPr>
      <w:rFonts w:ascii="Arial" w:hAnsi="Arial" w:eastAsia="AR PL UMing HK" w:cs="Lohit Devanagari"/>
      <w:szCs w:val="28"/>
    </w:rPr>
  </w:style>
  <w:style w:type="paragraph" w:styleId="662">
    <w:name w:val="Основной текст"/>
    <w:basedOn w:val="613"/>
    <w:next w:val="662"/>
    <w:link w:val="613"/>
    <w:rPr>
      <w:sz w:val="21"/>
    </w:rPr>
  </w:style>
  <w:style w:type="paragraph" w:styleId="663">
    <w:name w:val="Список"/>
    <w:basedOn w:val="662"/>
    <w:next w:val="663"/>
    <w:link w:val="613"/>
    <w:rPr>
      <w:rFonts w:ascii="Arial" w:hAnsi="Arial" w:cs="Arial"/>
      <w:sz w:val="24"/>
    </w:rPr>
  </w:style>
  <w:style w:type="paragraph" w:styleId="664">
    <w:name w:val="Название объекта"/>
    <w:basedOn w:val="613"/>
    <w:next w:val="664"/>
    <w:link w:val="613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665">
    <w:name w:val="Указатель5"/>
    <w:basedOn w:val="613"/>
    <w:next w:val="665"/>
    <w:link w:val="613"/>
    <w:pPr>
      <w:suppressLineNumbers/>
    </w:pPr>
    <w:rPr>
      <w:rFonts w:ascii="PT Sans" w:hAnsi="PT Sans" w:cs="Noto Sans Devanagari"/>
    </w:rPr>
  </w:style>
  <w:style w:type="paragraph" w:styleId="666">
    <w:name w:val="Название объекта4"/>
    <w:basedOn w:val="613"/>
    <w:next w:val="666"/>
    <w:link w:val="613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67">
    <w:name w:val="Указатель4"/>
    <w:basedOn w:val="613"/>
    <w:next w:val="667"/>
    <w:link w:val="613"/>
    <w:pPr>
      <w:suppressLineNumbers/>
    </w:pPr>
    <w:rPr>
      <w:rFonts w:ascii="PT Astra Serif" w:hAnsi="PT Astra Serif" w:cs="Noto Sans Devanagari"/>
    </w:rPr>
  </w:style>
  <w:style w:type="paragraph" w:styleId="668">
    <w:name w:val="Название объекта3"/>
    <w:basedOn w:val="613"/>
    <w:next w:val="668"/>
    <w:link w:val="613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69">
    <w:name w:val="Указатель3"/>
    <w:basedOn w:val="613"/>
    <w:next w:val="669"/>
    <w:link w:val="613"/>
    <w:pPr>
      <w:suppressLineNumbers/>
    </w:pPr>
    <w:rPr>
      <w:rFonts w:ascii="PT Astra Serif" w:hAnsi="PT Astra Serif" w:cs="Noto Sans Devanagari"/>
    </w:rPr>
  </w:style>
  <w:style w:type="paragraph" w:styleId="670">
    <w:name w:val="Название объекта2"/>
    <w:basedOn w:val="613"/>
    <w:next w:val="670"/>
    <w:link w:val="613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671">
    <w:name w:val="Указатель2"/>
    <w:basedOn w:val="613"/>
    <w:next w:val="671"/>
    <w:link w:val="613"/>
    <w:pPr>
      <w:suppressLineNumbers/>
    </w:pPr>
    <w:rPr>
      <w:rFonts w:cs="Lohit Devanagari"/>
    </w:rPr>
  </w:style>
  <w:style w:type="paragraph" w:styleId="672">
    <w:name w:val="Обычный1"/>
    <w:next w:val="672"/>
    <w:link w:val="613"/>
    <w:pPr>
      <w:spacing w:line="100" w:lineRule="atLeast"/>
      <w:widowControl w:val="off"/>
    </w:pPr>
    <w:rPr>
      <w:rFonts w:ascii="Arial" w:hAnsi="Arial" w:eastAsia="Lucida Sans Unicode" w:cs="Mangal"/>
      <w:sz w:val="21"/>
      <w:szCs w:val="24"/>
      <w:lang w:val="ru-RU" w:eastAsia="zh-CN" w:bidi="hi-IN"/>
    </w:rPr>
  </w:style>
  <w:style w:type="paragraph" w:styleId="673">
    <w:name w:val="Название1"/>
    <w:basedOn w:val="613"/>
    <w:next w:val="662"/>
    <w:link w:val="613"/>
    <w:pPr>
      <w:keepNext/>
      <w:spacing w:before="240" w:after="120"/>
    </w:pPr>
    <w:rPr>
      <w:rFonts w:ascii="Arial" w:hAnsi="Arial" w:cs="Arial"/>
      <w:szCs w:val="28"/>
    </w:rPr>
  </w:style>
  <w:style w:type="paragraph" w:styleId="674">
    <w:name w:val="Подзаголовок"/>
    <w:basedOn w:val="673"/>
    <w:next w:val="662"/>
    <w:link w:val="613"/>
    <w:qFormat/>
    <w:pPr>
      <w:jc w:val="center"/>
    </w:pPr>
    <w:rPr>
      <w:i/>
      <w:iCs/>
    </w:rPr>
  </w:style>
  <w:style w:type="paragraph" w:styleId="675">
    <w:name w:val="Название объекта1"/>
    <w:basedOn w:val="613"/>
    <w:next w:val="675"/>
    <w:link w:val="613"/>
    <w:pPr>
      <w:spacing w:before="0" w:after="119"/>
      <w:suppressLineNumbers/>
    </w:pPr>
    <w:rPr>
      <w:i/>
      <w:iCs/>
    </w:rPr>
  </w:style>
  <w:style w:type="paragraph" w:styleId="676">
    <w:name w:val="Указатель1"/>
    <w:basedOn w:val="613"/>
    <w:next w:val="676"/>
    <w:link w:val="613"/>
    <w:pPr>
      <w:suppressLineNumbers/>
    </w:pPr>
    <w:rPr>
      <w:rFonts w:ascii="Arial" w:hAnsi="Arial" w:cs="Arial"/>
      <w:sz w:val="24"/>
    </w:rPr>
  </w:style>
  <w:style w:type="paragraph" w:styleId="677">
    <w:name w:val="Верхний и нижний колонтитулы"/>
    <w:basedOn w:val="613"/>
    <w:next w:val="677"/>
    <w:link w:val="613"/>
    <w:pPr>
      <w:tabs>
        <w:tab w:val="center" w:pos="4819" w:leader="none"/>
        <w:tab w:val="right" w:pos="9638" w:leader="none"/>
      </w:tabs>
      <w:suppressLineNumbers/>
    </w:pPr>
  </w:style>
  <w:style w:type="paragraph" w:styleId="678">
    <w:name w:val="Верхний колонтитул"/>
    <w:basedOn w:val="613"/>
    <w:next w:val="678"/>
    <w:link w:val="613"/>
    <w:pPr>
      <w:tabs>
        <w:tab w:val="center" w:pos="5102" w:leader="none"/>
        <w:tab w:val="right" w:pos="10205" w:leader="none"/>
      </w:tabs>
      <w:suppressLineNumbers/>
    </w:pPr>
    <w:rPr>
      <w:sz w:val="21"/>
    </w:rPr>
  </w:style>
  <w:style w:type="paragraph" w:styleId="679">
    <w:name w:val="Верхний колонтитул справа"/>
    <w:basedOn w:val="613"/>
    <w:next w:val="679"/>
    <w:link w:val="613"/>
    <w:pPr>
      <w:tabs>
        <w:tab w:val="center" w:pos="5102" w:leader="none"/>
        <w:tab w:val="right" w:pos="10205" w:leader="none"/>
      </w:tabs>
      <w:suppressLineNumbers/>
    </w:pPr>
  </w:style>
  <w:style w:type="paragraph" w:styleId="680">
    <w:name w:val="Верхний колонтитул слева"/>
    <w:basedOn w:val="613"/>
    <w:next w:val="680"/>
    <w:link w:val="613"/>
    <w:pPr>
      <w:tabs>
        <w:tab w:val="center" w:pos="5102" w:leader="none"/>
        <w:tab w:val="right" w:pos="10205" w:leader="none"/>
      </w:tabs>
      <w:suppressLineNumbers/>
    </w:pPr>
  </w:style>
  <w:style w:type="paragraph" w:styleId="681">
    <w:name w:val="Горизонтальная линия"/>
    <w:basedOn w:val="613"/>
    <w:next w:val="662"/>
    <w:link w:val="613"/>
    <w:pPr>
      <w:spacing w:before="0" w:after="283"/>
      <w:suppressLineNumbers/>
    </w:pPr>
    <w:rPr>
      <w:sz w:val="12"/>
      <w:szCs w:val="12"/>
    </w:rPr>
  </w:style>
  <w:style w:type="paragraph" w:styleId="682">
    <w:name w:val="Основной текст с отступом"/>
    <w:basedOn w:val="662"/>
    <w:next w:val="682"/>
    <w:link w:val="613"/>
    <w:pPr>
      <w:ind w:left="283" w:right="0" w:firstLine="0"/>
    </w:pPr>
  </w:style>
  <w:style w:type="paragraph" w:styleId="683">
    <w:name w:val="Красная строка1"/>
    <w:basedOn w:val="662"/>
    <w:next w:val="683"/>
    <w:link w:val="613"/>
    <w:pPr>
      <w:ind w:left="0" w:right="0" w:firstLine="709"/>
    </w:pPr>
  </w:style>
  <w:style w:type="paragraph" w:styleId="684">
    <w:name w:val="Телефон"/>
    <w:basedOn w:val="613"/>
    <w:next w:val="684"/>
    <w:link w:val="613"/>
    <w:pPr>
      <w:ind w:left="-108" w:right="0" w:firstLine="709"/>
      <w:jc w:val="center"/>
    </w:pPr>
    <w:rPr>
      <w:b/>
      <w:sz w:val="24"/>
    </w:rPr>
  </w:style>
  <w:style w:type="paragraph" w:styleId="685">
    <w:name w:val="Адресат док"/>
    <w:basedOn w:val="678"/>
    <w:next w:val="685"/>
    <w:link w:val="613"/>
    <w:pPr>
      <w:ind w:left="72" w:right="431" w:firstLine="0"/>
      <w:tabs>
        <w:tab w:val="clear" w:pos="5102" w:leader="none"/>
        <w:tab w:val="clear" w:pos="10205" w:leader="none"/>
        <w:tab w:val="right" w:pos="10332" w:leader="none"/>
      </w:tabs>
    </w:pPr>
    <w:rPr>
      <w:sz w:val="28"/>
    </w:rPr>
  </w:style>
  <w:style w:type="paragraph" w:styleId="686">
    <w:name w:val="Адресные реквизиты"/>
    <w:basedOn w:val="662"/>
    <w:next w:val="662"/>
    <w:link w:val="613"/>
    <w:pPr>
      <w:ind w:left="-108" w:right="0" w:firstLine="709"/>
      <w:jc w:val="left"/>
    </w:pPr>
    <w:rPr>
      <w:sz w:val="16"/>
    </w:rPr>
  </w:style>
  <w:style w:type="paragraph" w:styleId="687">
    <w:name w:val="Дата документа"/>
    <w:basedOn w:val="613"/>
    <w:next w:val="687"/>
    <w:link w:val="613"/>
    <w:pPr>
      <w:ind w:left="-107" w:right="0" w:firstLine="0"/>
      <w:jc w:val="left"/>
      <w:spacing w:line="360" w:lineRule="auto"/>
    </w:pPr>
    <w:rPr>
      <w:sz w:val="20"/>
    </w:rPr>
  </w:style>
  <w:style w:type="paragraph" w:styleId="688">
    <w:name w:val="Заголовок текста док"/>
    <w:basedOn w:val="613"/>
    <w:next w:val="688"/>
    <w:link w:val="613"/>
    <w:pPr>
      <w:ind w:left="-107" w:right="0" w:firstLine="0"/>
      <w:jc w:val="left"/>
    </w:pPr>
    <w:rPr>
      <w:sz w:val="20"/>
    </w:rPr>
  </w:style>
  <w:style w:type="paragraph" w:styleId="689">
    <w:name w:val="Содержимое таблицы"/>
    <w:basedOn w:val="613"/>
    <w:next w:val="689"/>
    <w:link w:val="613"/>
    <w:pPr>
      <w:suppressLineNumbers/>
    </w:pPr>
  </w:style>
  <w:style w:type="paragraph" w:styleId="690">
    <w:name w:val="Таблица"/>
    <w:basedOn w:val="675"/>
    <w:next w:val="690"/>
    <w:link w:val="613"/>
  </w:style>
  <w:style w:type="paragraph" w:styleId="691">
    <w:name w:val="Текст1"/>
    <w:basedOn w:val="675"/>
    <w:next w:val="691"/>
    <w:link w:val="613"/>
  </w:style>
  <w:style w:type="paragraph" w:styleId="692">
    <w:name w:val="Текст шапки"/>
    <w:basedOn w:val="662"/>
    <w:next w:val="692"/>
    <w:link w:val="613"/>
    <w:pPr>
      <w:jc w:val="center"/>
    </w:pPr>
    <w:rPr>
      <w:b/>
      <w:bCs/>
      <w:sz w:val="30"/>
      <w:szCs w:val="30"/>
    </w:rPr>
  </w:style>
  <w:style w:type="paragraph" w:styleId="693">
    <w:name w:val="Подпись_дол+ФИО"/>
    <w:basedOn w:val="662"/>
    <w:next w:val="683"/>
    <w:link w:val="613"/>
    <w:pPr>
      <w:jc w:val="left"/>
      <w:tabs>
        <w:tab w:val="right" w:pos="10035" w:leader="none"/>
      </w:tabs>
    </w:pPr>
    <w:rPr>
      <w:sz w:val="28"/>
    </w:rPr>
  </w:style>
  <w:style w:type="paragraph" w:styleId="694">
    <w:name w:val="Содержимое врезки"/>
    <w:basedOn w:val="662"/>
    <w:next w:val="694"/>
    <w:link w:val="613"/>
  </w:style>
  <w:style w:type="paragraph" w:styleId="695">
    <w:name w:val="Подпись"/>
    <w:basedOn w:val="662"/>
    <w:next w:val="695"/>
    <w:link w:val="613"/>
    <w:pPr>
      <w:suppressLineNumbers/>
    </w:pPr>
  </w:style>
  <w:style w:type="paragraph" w:styleId="696">
    <w:name w:val="ПодписьСогл_дол+ФИО"/>
    <w:basedOn w:val="693"/>
    <w:next w:val="696"/>
    <w:link w:val="613"/>
    <w:rPr>
      <w:sz w:val="24"/>
    </w:rPr>
  </w:style>
  <w:style w:type="paragraph" w:styleId="697">
    <w:name w:val="Текст шапки_реквизиты"/>
    <w:basedOn w:val="692"/>
    <w:next w:val="697"/>
    <w:link w:val="613"/>
  </w:style>
  <w:style w:type="paragraph" w:styleId="698">
    <w:name w:val="исполнитель"/>
    <w:basedOn w:val="662"/>
    <w:next w:val="662"/>
    <w:link w:val="613"/>
    <w:pPr>
      <w:jc w:val="left"/>
    </w:pPr>
    <w:rPr>
      <w:sz w:val="20"/>
      <w:szCs w:val="20"/>
    </w:rPr>
  </w:style>
  <w:style w:type="paragraph" w:styleId="699">
    <w:name w:val="Заголовок таблицы"/>
    <w:basedOn w:val="689"/>
    <w:next w:val="699"/>
    <w:link w:val="613"/>
    <w:pPr>
      <w:jc w:val="center"/>
    </w:pPr>
    <w:rPr>
      <w:b/>
      <w:bCs/>
    </w:rPr>
  </w:style>
  <w:style w:type="paragraph" w:styleId="700">
    <w:name w:val="Текст выноски"/>
    <w:basedOn w:val="613"/>
    <w:next w:val="700"/>
    <w:link w:val="613"/>
    <w:pPr>
      <w:spacing w:line="240" w:lineRule="auto"/>
    </w:pPr>
    <w:rPr>
      <w:rFonts w:ascii="Tahoma" w:hAnsi="Tahoma" w:cs="Tahoma"/>
      <w:sz w:val="16"/>
      <w:szCs w:val="14"/>
    </w:rPr>
  </w:style>
  <w:style w:type="paragraph" w:styleId="701">
    <w:name w:val="Нижний колонтитул"/>
    <w:basedOn w:val="613"/>
    <w:next w:val="701"/>
    <w:link w:val="613"/>
    <w:pPr>
      <w:tabs>
        <w:tab w:val="center" w:pos="4677" w:leader="none"/>
        <w:tab w:val="right" w:pos="9355" w:leader="none"/>
      </w:tabs>
    </w:pPr>
  </w:style>
  <w:style w:type="table" w:styleId="702">
    <w:name w:val="Сетка таблицы"/>
    <w:basedOn w:val="618"/>
    <w:next w:val="702"/>
    <w:link w:val="613"/>
    <w:uiPriority w:val="59"/>
    <w:tblPr/>
  </w:style>
  <w:style w:type="character" w:styleId="1318" w:default="1">
    <w:name w:val="Default Paragraph Font"/>
    <w:uiPriority w:val="1"/>
    <w:semiHidden/>
    <w:unhideWhenUsed/>
  </w:style>
  <w:style w:type="numbering" w:styleId="1319" w:default="1">
    <w:name w:val="No List"/>
    <w:uiPriority w:val="99"/>
    <w:semiHidden/>
    <w:unhideWhenUsed/>
  </w:style>
  <w:style w:type="table" w:styleId="132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УВ2</dc:title>
  <dc:creator>user</dc:creator>
  <cp:revision>24</cp:revision>
  <dcterms:created xsi:type="dcterms:W3CDTF">1995-11-21T10:41:00Z</dcterms:created>
  <dcterms:modified xsi:type="dcterms:W3CDTF">2025-04-09T03:44:12Z</dcterms:modified>
  <cp:version>917504</cp:version>
</cp:coreProperties>
</file>